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b/>
          <w:sz w:val="24"/>
          <w:szCs w:val="20"/>
          <w:lang w:eastAsia="ja-JP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F5140">
            <w:rPr>
              <w:rFonts w:ascii="Bookman" w:eastAsia="Times New Roman" w:hAnsi="Bookman" w:cs="Times New Roman"/>
              <w:b/>
              <w:sz w:val="28"/>
              <w:szCs w:val="20"/>
              <w:lang w:eastAsia="ja-JP"/>
            </w:rPr>
            <w:t>Haynes</w:t>
          </w:r>
        </w:smartTag>
        <w:r w:rsidRPr="00FF5140">
          <w:rPr>
            <w:rFonts w:ascii="Bookman" w:eastAsia="Times New Roman" w:hAnsi="Bookman" w:cs="Times New Roman"/>
            <w:b/>
            <w:sz w:val="28"/>
            <w:szCs w:val="20"/>
            <w:lang w:eastAsia="ja-JP"/>
          </w:rPr>
          <w:t xml:space="preserve"> </w:t>
        </w:r>
        <w:smartTag w:uri="urn:schemas-microsoft-com:office:smarttags" w:element="PlaceType">
          <w:r w:rsidRPr="00FF5140">
            <w:rPr>
              <w:rFonts w:ascii="Bookman" w:eastAsia="Times New Roman" w:hAnsi="Bookman" w:cs="Times New Roman"/>
              <w:b/>
              <w:sz w:val="28"/>
              <w:szCs w:val="20"/>
              <w:lang w:eastAsia="ja-JP"/>
            </w:rPr>
            <w:t>Bridge</w:t>
          </w:r>
        </w:smartTag>
        <w:r w:rsidRPr="00FF5140">
          <w:rPr>
            <w:rFonts w:ascii="Bookman" w:eastAsia="Times New Roman" w:hAnsi="Bookman" w:cs="Times New Roman"/>
            <w:b/>
            <w:sz w:val="28"/>
            <w:szCs w:val="20"/>
            <w:lang w:eastAsia="ja-JP"/>
          </w:rPr>
          <w:t xml:space="preserve"> </w:t>
        </w:r>
        <w:smartTag w:uri="urn:schemas-microsoft-com:office:smarttags" w:element="PlaceType">
          <w:r w:rsidRPr="00FF5140">
            <w:rPr>
              <w:rFonts w:ascii="Bookman" w:eastAsia="Times New Roman" w:hAnsi="Bookman" w:cs="Times New Roman"/>
              <w:b/>
              <w:sz w:val="28"/>
              <w:szCs w:val="20"/>
              <w:lang w:eastAsia="ja-JP"/>
            </w:rPr>
            <w:t>Middle School</w:t>
          </w:r>
        </w:smartTag>
      </w:smartTag>
      <w:r w:rsidRPr="00FF5140">
        <w:rPr>
          <w:rFonts w:ascii="Bookman" w:eastAsia="Times New Roman" w:hAnsi="Bookman" w:cs="Times New Roman"/>
          <w:b/>
          <w:sz w:val="28"/>
          <w:szCs w:val="20"/>
          <w:lang w:eastAsia="ja-JP"/>
        </w:rPr>
        <w:t xml:space="preserve"> Syllabus Outline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b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</w:r>
      <w:r w:rsidR="00EC5B3B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  <w:t xml:space="preserve"> (First &amp; Second Semesters 2014-2015</w:t>
      </w: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 xml:space="preserve">)    Date: </w:t>
      </w:r>
      <w:r w:rsidR="00EC5B3B">
        <w:rPr>
          <w:rFonts w:ascii="Bookman" w:eastAsia="Times New Roman" w:hAnsi="Bookman" w:cs="Times New Roman"/>
          <w:sz w:val="20"/>
          <w:szCs w:val="20"/>
          <w:u w:val="single"/>
          <w:lang w:eastAsia="ja-JP"/>
        </w:rPr>
        <w:t>8/2014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b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 xml:space="preserve">   Teacher: </w:t>
      </w:r>
      <w:r w:rsidR="00EC5B3B">
        <w:rPr>
          <w:rFonts w:ascii="Bookman" w:eastAsia="Times New Roman" w:hAnsi="Bookman" w:cs="Times New Roman"/>
          <w:sz w:val="24"/>
          <w:szCs w:val="20"/>
          <w:u w:val="single"/>
          <w:lang w:eastAsia="ja-JP"/>
        </w:rPr>
        <w:t>Joanna Cirillo</w:t>
      </w:r>
      <w:r w:rsidR="00EC5B3B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        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</w:t>
      </w: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 xml:space="preserve">Course Title: </w:t>
      </w:r>
      <w:r w:rsidRPr="00FF5140">
        <w:rPr>
          <w:rFonts w:ascii="Bookman" w:eastAsia="Times New Roman" w:hAnsi="Bookman" w:cs="Times New Roman"/>
          <w:sz w:val="24"/>
          <w:szCs w:val="20"/>
          <w:u w:val="single"/>
          <w:lang w:eastAsia="ja-JP"/>
        </w:rPr>
        <w:t>Science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  (8</w:t>
      </w:r>
      <w:r w:rsidRPr="00FF5140">
        <w:rPr>
          <w:rFonts w:ascii="Bookman" w:eastAsia="Times New Roman" w:hAnsi="Bookman" w:cs="Times New Roman"/>
          <w:sz w:val="24"/>
          <w:szCs w:val="20"/>
          <w:vertAlign w:val="superscript"/>
          <w:lang w:eastAsia="ja-JP"/>
        </w:rPr>
        <w:t>th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Grade Curriculum) 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0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       </w:t>
      </w:r>
    </w:p>
    <w:p w:rsidR="00FF5140" w:rsidRPr="00FF5140" w:rsidRDefault="00FF5140" w:rsidP="00FF5140">
      <w:pPr>
        <w:pBdr>
          <w:bottom w:val="single" w:sz="12" w:space="1" w:color="auto"/>
        </w:pBdr>
        <w:spacing w:after="0" w:line="240" w:lineRule="auto"/>
        <w:rPr>
          <w:rFonts w:ascii="Bookman" w:eastAsia="Times New Roman" w:hAnsi="Bookman" w:cs="Times New Roman"/>
          <w:sz w:val="20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 xml:space="preserve">  </w:t>
      </w: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  <w:t xml:space="preserve">                 Email: </w:t>
      </w:r>
      <w:hyperlink r:id="rId6" w:history="1">
        <w:r w:rsidR="00E66BEA" w:rsidRPr="00021784">
          <w:rPr>
            <w:rStyle w:val="Hyperlink"/>
            <w:rFonts w:ascii="Bookman" w:eastAsia="Times New Roman" w:hAnsi="Bookman" w:cs="Times New Roman"/>
            <w:sz w:val="24"/>
            <w:szCs w:val="20"/>
            <w:lang w:eastAsia="ja-JP"/>
          </w:rPr>
          <w:t>cirillo@fultonschools.org</w:t>
        </w:r>
      </w:hyperlink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 xml:space="preserve">       </w:t>
      </w: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</w:r>
    </w:p>
    <w:p w:rsidR="00FF5140" w:rsidRPr="00FF5140" w:rsidRDefault="00FF5140" w:rsidP="00FF5140">
      <w:pPr>
        <w:pBdr>
          <w:bottom w:val="single" w:sz="12" w:space="1" w:color="auto"/>
        </w:pBdr>
        <w:spacing w:after="0" w:line="240" w:lineRule="auto"/>
        <w:rPr>
          <w:rFonts w:ascii="Bookman" w:eastAsia="Times New Roman" w:hAnsi="Bookman" w:cs="Times New Roman"/>
          <w:sz w:val="20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0"/>
          <w:szCs w:val="20"/>
          <w:lang w:eastAsia="ja-JP"/>
        </w:rPr>
        <w:tab/>
        <w:t xml:space="preserve">Phone calls will be returned during planning or afterschool hours </w:t>
      </w:r>
    </w:p>
    <w:p w:rsidR="00FF5140" w:rsidRPr="00FF5140" w:rsidRDefault="00FF5140" w:rsidP="00FF5140">
      <w:pPr>
        <w:pBdr>
          <w:bottom w:val="single" w:sz="12" w:space="1" w:color="auto"/>
        </w:pBdr>
        <w:spacing w:after="0" w:line="240" w:lineRule="auto"/>
        <w:ind w:firstLine="720"/>
        <w:rPr>
          <w:rFonts w:ascii="Bookman" w:eastAsia="Times New Roman" w:hAnsi="Bookman" w:cs="Times New Roman"/>
          <w:b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b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bCs/>
          <w:i/>
          <w:iCs/>
          <w:sz w:val="24"/>
          <w:szCs w:val="20"/>
          <w:lang w:eastAsia="ja-JP"/>
        </w:rPr>
        <w:t>(</w:t>
      </w:r>
      <w:r w:rsidRPr="00FF5140">
        <w:rPr>
          <w:rFonts w:ascii="Bookman" w:eastAsia="Times New Roman" w:hAnsi="Bookman" w:cs="Times New Roman"/>
          <w:i/>
          <w:iCs/>
          <w:sz w:val="24"/>
          <w:szCs w:val="20"/>
          <w:lang w:eastAsia="ja-JP"/>
        </w:rPr>
        <w:t>According to student</w:t>
      </w:r>
      <w:r w:rsidRPr="00FF5140">
        <w:rPr>
          <w:rFonts w:ascii="Bookman" w:eastAsia="Times New Roman" w:hAnsi="Bookman" w:cs="Times New Roman" w:hint="eastAsia"/>
          <w:i/>
          <w:iCs/>
          <w:sz w:val="24"/>
          <w:szCs w:val="20"/>
          <w:lang w:eastAsia="ja-JP"/>
        </w:rPr>
        <w:t>’</w:t>
      </w:r>
      <w:r w:rsidRPr="00FF5140">
        <w:rPr>
          <w:rFonts w:ascii="Bookman" w:eastAsia="Times New Roman" w:hAnsi="Bookman" w:cs="Times New Roman"/>
          <w:i/>
          <w:iCs/>
          <w:sz w:val="24"/>
          <w:szCs w:val="20"/>
          <w:lang w:eastAsia="ja-JP"/>
        </w:rPr>
        <w:t>s level of ability and IEP)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>Objectives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To explore and learn </w:t>
      </w:r>
      <w:r>
        <w:rPr>
          <w:rFonts w:ascii="Bookman" w:eastAsia="Times New Roman" w:hAnsi="Bookman" w:cs="Times New Roman"/>
          <w:sz w:val="24"/>
          <w:szCs w:val="20"/>
          <w:lang w:eastAsia="ja-JP"/>
        </w:rPr>
        <w:t>a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bout Physical Science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>Course Description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Weight/Grading</w:t>
      </w:r>
    </w:p>
    <w:p w:rsidR="00FF5140" w:rsidRPr="00FF5140" w:rsidRDefault="00FF5140" w:rsidP="00FF5140">
      <w:pPr>
        <w:numPr>
          <w:ilvl w:val="0"/>
          <w:numId w:val="1"/>
        </w:num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Classwork: 33%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Test: 33%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Participation: 33%</w:t>
      </w:r>
    </w:p>
    <w:p w:rsidR="00FF5140" w:rsidRPr="00FF5140" w:rsidRDefault="00FF5140" w:rsidP="00FF5140">
      <w:pPr>
        <w:spacing w:after="0" w:line="240" w:lineRule="auto"/>
        <w:ind w:left="720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i/>
          <w:iCs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i/>
          <w:iCs/>
          <w:sz w:val="24"/>
          <w:szCs w:val="20"/>
          <w:lang w:eastAsia="ja-JP"/>
        </w:rPr>
        <w:t>Physical Science will include the study of the following: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 w:hint="eastAsia"/>
          <w:sz w:val="24"/>
          <w:szCs w:val="20"/>
          <w:lang w:eastAsia="ja-JP"/>
        </w:rPr>
        <w:t>Matter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    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Energy and Power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Electricity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Motion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    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Scientific Methods and skills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Magnetism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Force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Heat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Density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Work &amp; Machines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Waves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Metals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Energy &amp; Work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Sound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Solutions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Light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Chemicals 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 xml:space="preserve"> 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b/>
          <w:sz w:val="24"/>
          <w:szCs w:val="20"/>
          <w:lang w:eastAsia="ja-JP"/>
        </w:rPr>
        <w:t>Resources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16"/>
          <w:szCs w:val="20"/>
          <w:lang w:eastAsia="ja-JP"/>
        </w:rPr>
      </w:pP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i/>
          <w:iCs/>
          <w:sz w:val="24"/>
          <w:szCs w:val="20"/>
          <w:lang w:eastAsia="ja-JP"/>
        </w:rPr>
        <w:t xml:space="preserve">The following resources may be used: 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u w:val="single"/>
          <w:lang w:eastAsia="ja-JP"/>
        </w:rPr>
        <w:t>Physical Science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u w:val="single"/>
          <w:lang w:eastAsia="ja-JP"/>
        </w:rPr>
        <w:t>Science Explorer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, Prentice Hall, 2002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Internet Resources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Teacher-prepared assignments and study guides</w:t>
      </w:r>
    </w:p>
    <w:p w:rsidR="00FF5140" w:rsidRPr="00FF5140" w:rsidRDefault="00FF5140" w:rsidP="00FF5140">
      <w:pPr>
        <w:spacing w:after="0" w:line="240" w:lineRule="auto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Teacher-prepared tests</w:t>
      </w:r>
    </w:p>
    <w:p w:rsidR="00FF5140" w:rsidRPr="00FF5140" w:rsidRDefault="00FF5140" w:rsidP="00FF5140">
      <w:pPr>
        <w:spacing w:after="0" w:line="240" w:lineRule="auto"/>
        <w:ind w:firstLine="720"/>
        <w:rPr>
          <w:rFonts w:ascii="Bookman" w:eastAsia="Times New Roman" w:hAnsi="Bookman" w:cs="Times New Roman"/>
          <w:sz w:val="24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FF5140">
            <w:rPr>
              <w:rFonts w:ascii="Bookman" w:eastAsia="Times New Roman" w:hAnsi="Bookman" w:cs="Times New Roman"/>
              <w:sz w:val="24"/>
              <w:szCs w:val="20"/>
              <w:lang w:eastAsia="ja-JP"/>
            </w:rPr>
            <w:t>Media</w:t>
          </w:r>
        </w:smartTag>
        <w:r w:rsidRPr="00FF5140">
          <w:rPr>
            <w:rFonts w:ascii="Bookman" w:eastAsia="Times New Roman" w:hAnsi="Bookman" w:cs="Times New Roman"/>
            <w:sz w:val="24"/>
            <w:szCs w:val="20"/>
            <w:lang w:eastAsia="ja-JP"/>
          </w:rPr>
          <w:t xml:space="preserve"> </w:t>
        </w:r>
        <w:smartTag w:uri="urn:schemas-microsoft-com:office:smarttags" w:element="PlaceType">
          <w:r w:rsidRPr="00FF5140">
            <w:rPr>
              <w:rFonts w:ascii="Bookman" w:eastAsia="Times New Roman" w:hAnsi="Bookman" w:cs="Times New Roman"/>
              <w:sz w:val="24"/>
              <w:szCs w:val="20"/>
              <w:lang w:eastAsia="ja-JP"/>
            </w:rPr>
            <w:t>Center</w:t>
          </w:r>
        </w:smartTag>
      </w:smartTag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books</w:t>
      </w:r>
    </w:p>
    <w:p w:rsidR="00FF5140" w:rsidRPr="00FF5140" w:rsidRDefault="00FF5140" w:rsidP="00FF5140">
      <w:pPr>
        <w:spacing w:after="0" w:line="240" w:lineRule="auto"/>
        <w:ind w:firstLine="720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Other supplemental materials, such as handout</w:t>
      </w:r>
      <w:r w:rsidRPr="00FF5140">
        <w:rPr>
          <w:rFonts w:ascii="Bookman" w:eastAsia="Times New Roman" w:hAnsi="Bookman" w:cs="Times New Roman" w:hint="eastAsia"/>
          <w:sz w:val="24"/>
          <w:szCs w:val="20"/>
          <w:lang w:eastAsia="ja-JP"/>
        </w:rPr>
        <w:t>s</w:t>
      </w:r>
      <w:r w:rsidR="00BE1016">
        <w:rPr>
          <w:rFonts w:ascii="Bookman" w:eastAsia="Times New Roman" w:hAnsi="Bookman" w:cs="Times New Roman"/>
          <w:sz w:val="24"/>
          <w:szCs w:val="20"/>
          <w:lang w:eastAsia="ja-JP"/>
        </w:rPr>
        <w:t>, parallel curriculum texts,</w:t>
      </w:r>
      <w:r w:rsidR="00BE1016">
        <w:rPr>
          <w:rFonts w:ascii="Bookman" w:eastAsia="Times New Roman" w:hAnsi="Bookman" w:cs="Times New Roman"/>
          <w:sz w:val="24"/>
          <w:szCs w:val="20"/>
          <w:lang w:eastAsia="ja-JP"/>
        </w:rPr>
        <w:tab/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and study guides will be used as</w:t>
      </w:r>
      <w:r w:rsidR="00BE1016">
        <w:rPr>
          <w:rFonts w:ascii="Bookman" w:eastAsia="Times New Roman" w:hAnsi="Bookman" w:cs="Times New Roman"/>
          <w:sz w:val="24"/>
          <w:szCs w:val="20"/>
          <w:lang w:eastAsia="ja-JP"/>
        </w:rPr>
        <w:t xml:space="preserve"> needed and/or indicated by the 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student</w:t>
      </w:r>
      <w:r w:rsidRPr="00FF5140">
        <w:rPr>
          <w:rFonts w:ascii="Bookman" w:eastAsia="Times New Roman" w:hAnsi="Bookman" w:cs="Times New Roman" w:hint="eastAsia"/>
          <w:sz w:val="24"/>
          <w:szCs w:val="20"/>
          <w:lang w:eastAsia="ja-JP"/>
        </w:rPr>
        <w:t>’</w:t>
      </w: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 xml:space="preserve">s </w:t>
      </w:r>
    </w:p>
    <w:p w:rsidR="00FF5140" w:rsidRPr="00FF5140" w:rsidRDefault="00FF5140" w:rsidP="00FF5140">
      <w:pPr>
        <w:spacing w:after="0" w:line="240" w:lineRule="auto"/>
        <w:ind w:firstLine="720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>Instructional level with modifications provided as outlined in the Individual</w:t>
      </w:r>
    </w:p>
    <w:p w:rsidR="003B6AA3" w:rsidRDefault="00FF5140" w:rsidP="00FF5140">
      <w:pPr>
        <w:spacing w:after="0" w:line="240" w:lineRule="auto"/>
        <w:ind w:firstLine="720"/>
        <w:rPr>
          <w:rFonts w:ascii="Bookman" w:eastAsia="Times New Roman" w:hAnsi="Bookman" w:cs="Times New Roman"/>
          <w:sz w:val="24"/>
          <w:szCs w:val="20"/>
          <w:lang w:eastAsia="ja-JP"/>
        </w:rPr>
      </w:pPr>
      <w:r w:rsidRPr="00FF5140">
        <w:rPr>
          <w:rFonts w:ascii="Bookman" w:eastAsia="Times New Roman" w:hAnsi="Bookman" w:cs="Times New Roman"/>
          <w:sz w:val="24"/>
          <w:szCs w:val="20"/>
          <w:lang w:eastAsia="ja-JP"/>
        </w:rPr>
        <w:tab/>
        <w:t>Educational Plan (IEP)</w:t>
      </w:r>
    </w:p>
    <w:p w:rsidR="00BE1016" w:rsidRDefault="00BE1016" w:rsidP="00FF5140">
      <w:pPr>
        <w:spacing w:after="0" w:line="240" w:lineRule="auto"/>
        <w:ind w:firstLine="720"/>
        <w:rPr>
          <w:rFonts w:ascii="Bookman" w:eastAsia="Times New Roman" w:hAnsi="Bookman" w:cs="Times New Roman"/>
          <w:sz w:val="24"/>
          <w:szCs w:val="20"/>
          <w:lang w:eastAsia="ja-JP"/>
        </w:rPr>
      </w:pPr>
    </w:p>
    <w:p w:rsidR="00BE1016" w:rsidRPr="00BE1016" w:rsidRDefault="00BE1016" w:rsidP="00FF5140">
      <w:pPr>
        <w:spacing w:after="0" w:line="240" w:lineRule="auto"/>
        <w:ind w:firstLine="720"/>
        <w:rPr>
          <w:rFonts w:ascii="Bookman" w:eastAsia="Times New Roman" w:hAnsi="Bookman" w:cs="Times New Roman"/>
          <w:i/>
          <w:sz w:val="24"/>
          <w:szCs w:val="20"/>
          <w:lang w:eastAsia="ja-JP"/>
        </w:rPr>
      </w:pPr>
      <w:r w:rsidRPr="00BE1016">
        <w:rPr>
          <w:rFonts w:ascii="Bookman" w:eastAsia="Times New Roman" w:hAnsi="Bookman" w:cs="Times New Roman"/>
          <w:i/>
          <w:sz w:val="24"/>
          <w:szCs w:val="20"/>
          <w:lang w:eastAsia="ja-JP"/>
        </w:rPr>
        <w:t>*</w:t>
      </w:r>
      <w:r w:rsidRPr="00BE1016">
        <w:rPr>
          <w:i/>
          <w:sz w:val="24"/>
          <w:szCs w:val="24"/>
        </w:rPr>
        <w:t>This course syllabus provides a general plan for the course; some deviation may be necessary</w:t>
      </w:r>
      <w:r>
        <w:rPr>
          <w:i/>
          <w:sz w:val="24"/>
          <w:szCs w:val="24"/>
        </w:rPr>
        <w:t>.</w:t>
      </w:r>
    </w:p>
    <w:sectPr w:rsidR="00BE1016" w:rsidRPr="00BE1016" w:rsidSect="00BE101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73"/>
    <w:multiLevelType w:val="hybridMultilevel"/>
    <w:tmpl w:val="503C5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40"/>
    <w:rsid w:val="00231594"/>
    <w:rsid w:val="003B6AA3"/>
    <w:rsid w:val="00BE1016"/>
    <w:rsid w:val="00D962A9"/>
    <w:rsid w:val="00E66BEA"/>
    <w:rsid w:val="00EC5B3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illo@fulton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2014-08-16T22:52:00Z</dcterms:created>
  <dcterms:modified xsi:type="dcterms:W3CDTF">2014-08-16T22:52:00Z</dcterms:modified>
</cp:coreProperties>
</file>